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B0" w:rsidRDefault="00A748B0" w:rsidP="00ED46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F95DEF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A748B0" w:rsidRDefault="00A748B0" w:rsidP="00894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4A1E" w:rsidRPr="00ED46EC" w:rsidRDefault="00894A1E" w:rsidP="00894A1E">
      <w:pPr>
        <w:jc w:val="center"/>
        <w:rPr>
          <w:rFonts w:ascii="Arial" w:hAnsi="Arial" w:cs="Arial"/>
          <w:b/>
          <w:sz w:val="24"/>
          <w:szCs w:val="24"/>
        </w:rPr>
      </w:pPr>
      <w:r w:rsidRPr="00ED46EC">
        <w:rPr>
          <w:rFonts w:ascii="Arial" w:hAnsi="Arial" w:cs="Arial"/>
          <w:b/>
          <w:sz w:val="24"/>
          <w:szCs w:val="24"/>
        </w:rPr>
        <w:t>АДМИНИСТРАЦИЯ</w:t>
      </w:r>
    </w:p>
    <w:p w:rsidR="00894A1E" w:rsidRPr="00ED46EC" w:rsidRDefault="00894A1E" w:rsidP="00894A1E">
      <w:pPr>
        <w:jc w:val="center"/>
        <w:rPr>
          <w:rFonts w:ascii="Arial" w:hAnsi="Arial" w:cs="Arial"/>
          <w:b/>
          <w:sz w:val="24"/>
          <w:szCs w:val="24"/>
        </w:rPr>
      </w:pPr>
      <w:r w:rsidRPr="00ED46EC">
        <w:rPr>
          <w:rFonts w:ascii="Arial" w:hAnsi="Arial" w:cs="Arial"/>
          <w:b/>
          <w:sz w:val="24"/>
          <w:szCs w:val="24"/>
        </w:rPr>
        <w:t>КРЕПИНСКОГО СЕЛЬСКОГО ПОСЕЛЕНИЯ</w:t>
      </w:r>
    </w:p>
    <w:p w:rsidR="00894A1E" w:rsidRPr="00ED46EC" w:rsidRDefault="00894A1E" w:rsidP="00894A1E">
      <w:pPr>
        <w:jc w:val="center"/>
        <w:rPr>
          <w:rFonts w:ascii="Arial" w:hAnsi="Arial" w:cs="Arial"/>
          <w:b/>
          <w:sz w:val="24"/>
          <w:szCs w:val="24"/>
        </w:rPr>
      </w:pPr>
      <w:r w:rsidRPr="00ED46EC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737E7F" w:rsidRPr="00ED46EC" w:rsidRDefault="00894A1E" w:rsidP="00894A1E">
      <w:pPr>
        <w:jc w:val="center"/>
        <w:rPr>
          <w:rFonts w:ascii="Arial" w:hAnsi="Arial" w:cs="Arial"/>
          <w:b/>
          <w:sz w:val="24"/>
          <w:szCs w:val="24"/>
        </w:rPr>
      </w:pPr>
      <w:r w:rsidRPr="00ED46EC">
        <w:rPr>
          <w:rFonts w:ascii="Arial" w:hAnsi="Arial" w:cs="Arial"/>
          <w:b/>
          <w:sz w:val="24"/>
          <w:szCs w:val="24"/>
        </w:rPr>
        <w:t>ВОЛГОГРАДСКОЙ ОБЛАСТИ</w:t>
      </w:r>
      <w:r w:rsidR="00737E7F" w:rsidRPr="00ED46EC">
        <w:rPr>
          <w:rFonts w:ascii="Arial" w:hAnsi="Arial" w:cs="Arial"/>
          <w:b/>
          <w:sz w:val="24"/>
          <w:szCs w:val="24"/>
        </w:rPr>
        <w:t xml:space="preserve"> </w:t>
      </w:r>
    </w:p>
    <w:p w:rsidR="00737E7F" w:rsidRPr="00ED46EC" w:rsidRDefault="008634B5" w:rsidP="00737E7F">
      <w:pPr>
        <w:jc w:val="center"/>
        <w:rPr>
          <w:rFonts w:ascii="Arial" w:hAnsi="Arial" w:cs="Arial"/>
          <w:b/>
          <w:sz w:val="24"/>
          <w:szCs w:val="24"/>
        </w:rPr>
      </w:pPr>
      <w:r w:rsidRPr="00ED46EC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j0115855"/>
          </v:shape>
        </w:pict>
      </w:r>
      <w:r w:rsidR="00737E7F" w:rsidRPr="00ED46EC">
        <w:rPr>
          <w:rFonts w:ascii="Arial" w:hAnsi="Arial" w:cs="Arial"/>
          <w:b/>
          <w:sz w:val="24"/>
          <w:szCs w:val="24"/>
        </w:rPr>
        <w:t xml:space="preserve">        </w:t>
      </w:r>
    </w:p>
    <w:p w:rsidR="00737E7F" w:rsidRPr="00ED46EC" w:rsidRDefault="00737E7F" w:rsidP="00737E7F">
      <w:pPr>
        <w:rPr>
          <w:rFonts w:ascii="Arial" w:hAnsi="Arial" w:cs="Arial"/>
          <w:b/>
          <w:sz w:val="24"/>
          <w:szCs w:val="24"/>
        </w:rPr>
      </w:pPr>
      <w:r w:rsidRPr="00ED46EC">
        <w:rPr>
          <w:rFonts w:ascii="Arial" w:hAnsi="Arial" w:cs="Arial"/>
          <w:b/>
          <w:sz w:val="24"/>
          <w:szCs w:val="24"/>
        </w:rPr>
        <w:t xml:space="preserve">                                                  ПОСТАНОВЛЕНИЕ</w:t>
      </w:r>
    </w:p>
    <w:p w:rsidR="00737E7F" w:rsidRPr="00ED46EC" w:rsidRDefault="00F95DEF" w:rsidP="00737E7F">
      <w:pPr>
        <w:rPr>
          <w:rFonts w:ascii="Arial" w:hAnsi="Arial" w:cs="Arial"/>
          <w:b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 xml:space="preserve">от «25» января </w:t>
      </w:r>
      <w:r w:rsidR="00AA2DC5" w:rsidRPr="00ED46EC">
        <w:rPr>
          <w:rFonts w:ascii="Arial" w:hAnsi="Arial" w:cs="Arial"/>
          <w:sz w:val="24"/>
          <w:szCs w:val="24"/>
        </w:rPr>
        <w:t>2017</w:t>
      </w:r>
      <w:r w:rsidR="00737E7F" w:rsidRPr="00ED46EC">
        <w:rPr>
          <w:rFonts w:ascii="Arial" w:hAnsi="Arial" w:cs="Arial"/>
          <w:sz w:val="24"/>
          <w:szCs w:val="24"/>
        </w:rPr>
        <w:t xml:space="preserve"> г</w:t>
      </w:r>
      <w:r w:rsidR="00737E7F" w:rsidRPr="00ED46EC">
        <w:rPr>
          <w:rFonts w:ascii="Arial" w:hAnsi="Arial" w:cs="Arial"/>
          <w:b/>
          <w:sz w:val="24"/>
          <w:szCs w:val="24"/>
        </w:rPr>
        <w:t xml:space="preserve">.                                                        </w:t>
      </w:r>
      <w:r w:rsidR="008C40B7" w:rsidRPr="00ED46EC">
        <w:rPr>
          <w:rFonts w:ascii="Arial" w:hAnsi="Arial" w:cs="Arial"/>
          <w:b/>
          <w:sz w:val="24"/>
          <w:szCs w:val="24"/>
        </w:rPr>
        <w:t xml:space="preserve"> </w:t>
      </w:r>
      <w:r w:rsidR="00392667" w:rsidRPr="00ED46EC">
        <w:rPr>
          <w:rFonts w:ascii="Arial" w:hAnsi="Arial" w:cs="Arial"/>
          <w:b/>
          <w:sz w:val="24"/>
          <w:szCs w:val="24"/>
        </w:rPr>
        <w:t xml:space="preserve">                </w:t>
      </w:r>
      <w:r w:rsidRPr="00ED46EC">
        <w:rPr>
          <w:rFonts w:ascii="Arial" w:hAnsi="Arial" w:cs="Arial"/>
          <w:b/>
          <w:sz w:val="24"/>
          <w:szCs w:val="24"/>
        </w:rPr>
        <w:t xml:space="preserve">    </w:t>
      </w:r>
      <w:r w:rsidR="00392667" w:rsidRPr="00ED46EC">
        <w:rPr>
          <w:rFonts w:ascii="Arial" w:hAnsi="Arial" w:cs="Arial"/>
          <w:b/>
          <w:sz w:val="24"/>
          <w:szCs w:val="24"/>
        </w:rPr>
        <w:t xml:space="preserve"> </w:t>
      </w:r>
      <w:r w:rsidRPr="00ED46EC">
        <w:rPr>
          <w:rFonts w:ascii="Arial" w:hAnsi="Arial" w:cs="Arial"/>
          <w:b/>
          <w:sz w:val="24"/>
          <w:szCs w:val="24"/>
        </w:rPr>
        <w:t>№ 6</w:t>
      </w:r>
    </w:p>
    <w:p w:rsidR="00A748B0" w:rsidRPr="00ED46EC" w:rsidRDefault="00A748B0" w:rsidP="00A748B0">
      <w:pPr>
        <w:jc w:val="center"/>
        <w:rPr>
          <w:rFonts w:ascii="Arial" w:hAnsi="Arial" w:cs="Arial"/>
          <w:b/>
          <w:sz w:val="24"/>
          <w:szCs w:val="24"/>
        </w:rPr>
      </w:pPr>
      <w:r w:rsidRPr="00ED46EC">
        <w:rPr>
          <w:rFonts w:ascii="Arial" w:hAnsi="Arial" w:cs="Arial"/>
          <w:b/>
          <w:sz w:val="24"/>
          <w:szCs w:val="24"/>
        </w:rPr>
        <w:t xml:space="preserve">Об установлении предельных уровней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предприятий </w:t>
      </w:r>
      <w:proofErr w:type="spellStart"/>
      <w:r w:rsidRPr="00ED46EC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b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 xml:space="preserve">В соответствии со статьями 144, 145, 349.5 Трудового кодекса Российской Федерации, в целях упорядочения условий оплаты труда руководителей, их заместителей и главных бухгалтеров муниципальных учреждений и муниципальных предприятий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</w:p>
    <w:p w:rsidR="00A748B0" w:rsidRPr="00ED46EC" w:rsidRDefault="00A748B0" w:rsidP="00A748B0">
      <w:pPr>
        <w:rPr>
          <w:rFonts w:ascii="Arial" w:hAnsi="Arial" w:cs="Arial"/>
          <w:b/>
          <w:sz w:val="24"/>
          <w:szCs w:val="24"/>
        </w:rPr>
      </w:pPr>
      <w:r w:rsidRPr="00ED46EC">
        <w:rPr>
          <w:rFonts w:ascii="Arial" w:hAnsi="Arial" w:cs="Arial"/>
          <w:b/>
          <w:sz w:val="24"/>
          <w:szCs w:val="24"/>
        </w:rPr>
        <w:t>ПОСТАНОВЛЯЮ:</w:t>
      </w:r>
    </w:p>
    <w:p w:rsidR="00A748B0" w:rsidRPr="00ED46EC" w:rsidRDefault="00A748B0" w:rsidP="00A748B0">
      <w:pPr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 xml:space="preserve">1. Установить предельный уровень соотношения среднемесячной заработной платы для руководителей, их заместителей, главных бухгалтеров муниципальных учреждений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среднемесячной заработной платы работников (без учета заработной платы соответствующего руководителя, его заместителей, главного бухгалтера) этих учреждений, в кратности  </w:t>
      </w:r>
      <w:r w:rsidRPr="00ED46EC">
        <w:rPr>
          <w:rFonts w:ascii="Arial" w:hAnsi="Arial" w:cs="Arial"/>
          <w:color w:val="FF0000"/>
          <w:sz w:val="24"/>
          <w:szCs w:val="24"/>
        </w:rPr>
        <w:t>2</w:t>
      </w:r>
      <w:r w:rsidRPr="00ED46EC">
        <w:rPr>
          <w:rFonts w:ascii="Arial" w:hAnsi="Arial" w:cs="Arial"/>
          <w:sz w:val="24"/>
          <w:szCs w:val="24"/>
        </w:rPr>
        <w:t>.</w:t>
      </w:r>
    </w:p>
    <w:p w:rsidR="00A748B0" w:rsidRPr="00ED46EC" w:rsidRDefault="00A748B0" w:rsidP="00A748B0">
      <w:pPr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 xml:space="preserve">2. Установить предельный уровень соотношения среднемесячной заработной платы для руководителей, их заместителей, главных бухгалтеров муниципальных предприятий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среднемесячной заработной платы работников (без учета заработной платы соответствующего руководителя, его заместителей, главного бухгалтера) этих предприятий, в кратности  </w:t>
      </w:r>
      <w:r w:rsidR="003A7E20" w:rsidRPr="00ED46EC">
        <w:rPr>
          <w:rFonts w:ascii="Arial" w:hAnsi="Arial" w:cs="Arial"/>
          <w:color w:val="FF0000"/>
          <w:sz w:val="24"/>
          <w:szCs w:val="24"/>
        </w:rPr>
        <w:t>1,1</w:t>
      </w:r>
      <w:r w:rsidRPr="00ED46EC">
        <w:rPr>
          <w:rFonts w:ascii="Arial" w:hAnsi="Arial" w:cs="Arial"/>
          <w:color w:val="FF0000"/>
          <w:sz w:val="24"/>
          <w:szCs w:val="24"/>
        </w:rPr>
        <w:t>.</w:t>
      </w:r>
    </w:p>
    <w:p w:rsidR="00A748B0" w:rsidRPr="00ED46EC" w:rsidRDefault="00A748B0" w:rsidP="00A748B0">
      <w:pPr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 xml:space="preserve">3. 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и </w:t>
      </w:r>
      <w:r w:rsidRPr="00ED46EC">
        <w:rPr>
          <w:rFonts w:ascii="Arial" w:hAnsi="Arial" w:cs="Arial"/>
          <w:sz w:val="24"/>
          <w:szCs w:val="24"/>
        </w:rPr>
        <w:lastRenderedPageBreak/>
        <w:t xml:space="preserve">муниципальных предприятий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 (прилагается).</w:t>
      </w:r>
    </w:p>
    <w:p w:rsidR="00A748B0" w:rsidRPr="00ED46EC" w:rsidRDefault="00A748B0" w:rsidP="00A748B0">
      <w:pPr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 xml:space="preserve">4.  Настоящее постановление подлежит обнародованию на информационных стендах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поселения, а также размещению на официальном сайте администрации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A748B0" w:rsidRPr="00ED46EC" w:rsidRDefault="00A748B0" w:rsidP="00A748B0">
      <w:pPr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5. </w:t>
      </w:r>
      <w:proofErr w:type="gramStart"/>
      <w:r w:rsidRPr="00ED46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46E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rPr>
          <w:rFonts w:ascii="Arial" w:hAnsi="Arial" w:cs="Arial"/>
          <w:b/>
          <w:sz w:val="24"/>
          <w:szCs w:val="24"/>
        </w:rPr>
      </w:pPr>
      <w:r w:rsidRPr="00ED46EC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ED46EC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b/>
          <w:sz w:val="24"/>
          <w:szCs w:val="24"/>
        </w:rPr>
        <w:t xml:space="preserve"> </w:t>
      </w:r>
      <w:r w:rsidR="007A0A37" w:rsidRPr="00ED46E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ED46EC">
        <w:rPr>
          <w:rFonts w:ascii="Arial" w:hAnsi="Arial" w:cs="Arial"/>
          <w:b/>
          <w:sz w:val="24"/>
          <w:szCs w:val="24"/>
        </w:rPr>
        <w:t>сельского поселения</w:t>
      </w:r>
      <w:r w:rsidR="007A0A37" w:rsidRPr="00ED46EC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spellStart"/>
      <w:r w:rsidR="007A0A37" w:rsidRPr="00ED46EC">
        <w:rPr>
          <w:rFonts w:ascii="Arial" w:hAnsi="Arial" w:cs="Arial"/>
          <w:b/>
          <w:sz w:val="24"/>
          <w:szCs w:val="24"/>
        </w:rPr>
        <w:t>А.К.Черевичко</w:t>
      </w:r>
      <w:proofErr w:type="spellEnd"/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ED46EC" w:rsidRDefault="00ED46EC" w:rsidP="00A748B0">
      <w:pPr>
        <w:ind w:left="720"/>
        <w:rPr>
          <w:rFonts w:ascii="Arial" w:hAnsi="Arial" w:cs="Arial"/>
          <w:sz w:val="24"/>
          <w:szCs w:val="24"/>
        </w:rPr>
      </w:pPr>
    </w:p>
    <w:p w:rsidR="00ED46EC" w:rsidRDefault="00ED46EC" w:rsidP="00A748B0">
      <w:pPr>
        <w:ind w:left="720"/>
        <w:rPr>
          <w:rFonts w:ascii="Arial" w:hAnsi="Arial" w:cs="Arial"/>
          <w:sz w:val="24"/>
          <w:szCs w:val="24"/>
        </w:rPr>
      </w:pPr>
    </w:p>
    <w:p w:rsidR="00ED46EC" w:rsidRPr="00ED46EC" w:rsidRDefault="00ED46EC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jc w:val="right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Приложение</w:t>
      </w:r>
    </w:p>
    <w:p w:rsidR="00A748B0" w:rsidRPr="00ED46EC" w:rsidRDefault="00A748B0" w:rsidP="00A748B0">
      <w:pPr>
        <w:ind w:left="720"/>
        <w:jc w:val="right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748B0" w:rsidRPr="00ED46EC" w:rsidRDefault="00A748B0" w:rsidP="00A748B0">
      <w:pPr>
        <w:ind w:left="720"/>
        <w:jc w:val="right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748B0" w:rsidRPr="00ED46EC" w:rsidRDefault="00A748B0" w:rsidP="00A748B0">
      <w:pPr>
        <w:ind w:left="720"/>
        <w:jc w:val="right"/>
        <w:rPr>
          <w:rFonts w:ascii="Arial" w:hAnsi="Arial" w:cs="Arial"/>
          <w:sz w:val="24"/>
          <w:szCs w:val="24"/>
        </w:rPr>
      </w:pP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A748B0" w:rsidRPr="00ED46EC" w:rsidRDefault="00A748B0" w:rsidP="00A748B0">
      <w:pPr>
        <w:ind w:left="720"/>
        <w:jc w:val="right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Волгоградской области</w:t>
      </w:r>
    </w:p>
    <w:p w:rsidR="00A748B0" w:rsidRPr="00ED46EC" w:rsidRDefault="00F95DEF" w:rsidP="00A748B0">
      <w:pPr>
        <w:ind w:left="720"/>
        <w:jc w:val="right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от «25» января 2017г. №6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jc w:val="center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ПОРЯДОК</w:t>
      </w:r>
      <w:r w:rsidRPr="00ED46EC">
        <w:rPr>
          <w:rFonts w:ascii="Arial" w:hAnsi="Arial" w:cs="Arial"/>
          <w:sz w:val="24"/>
          <w:szCs w:val="24"/>
        </w:rPr>
        <w:br/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предприятий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</w:t>
      </w:r>
    </w:p>
    <w:p w:rsidR="00A748B0" w:rsidRPr="00ED46EC" w:rsidRDefault="00A748B0" w:rsidP="00A748B0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jc w:val="center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1. Общие положения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ED46EC">
        <w:rPr>
          <w:rFonts w:ascii="Arial" w:hAnsi="Arial" w:cs="Arial"/>
          <w:sz w:val="24"/>
          <w:szCs w:val="24"/>
        </w:rPr>
        <w:t xml:space="preserve">1.1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предприятий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 (далее - Порядок) разработан в целях упорядочения условий оплаты труда руководителей, их заместителей и главных бухгалтеров муниципальных учреждений и муниципальных предприятий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</w:t>
      </w:r>
      <w:proofErr w:type="gramEnd"/>
      <w:r w:rsidRPr="00ED46EC">
        <w:rPr>
          <w:rFonts w:ascii="Arial" w:hAnsi="Arial" w:cs="Arial"/>
          <w:sz w:val="24"/>
          <w:szCs w:val="24"/>
        </w:rPr>
        <w:t xml:space="preserve"> определяет процедуру размещения вышеназванной информации в информационно-телекоммуникационной сети «Интернет».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1.2. В составе размещаемой в информационно-телекоммуникационной сети «Интернет»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настоящего Порядка, а также сведения, отнесенные к государственной тайне или сведениям конфиденциального характера.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jc w:val="center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2. Порядок размещения информации</w:t>
      </w:r>
    </w:p>
    <w:p w:rsidR="00A748B0" w:rsidRPr="00ED46EC" w:rsidRDefault="0025439E" w:rsidP="001A24C4">
      <w:pPr>
        <w:ind w:left="720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О</w:t>
      </w:r>
      <w:r w:rsidR="00A748B0" w:rsidRPr="00ED46EC">
        <w:rPr>
          <w:rFonts w:ascii="Arial" w:hAnsi="Arial" w:cs="Arial"/>
          <w:sz w:val="24"/>
          <w:szCs w:val="24"/>
        </w:rPr>
        <w:t xml:space="preserve"> среднемесячной заработной плате руководителей, их заместителей и главных бухгалтеров муниципальных предприятий </w:t>
      </w:r>
      <w:proofErr w:type="spellStart"/>
      <w:r w:rsidR="00A748B0"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="00A748B0"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748B0" w:rsidRPr="00ED46EC">
        <w:rPr>
          <w:rFonts w:ascii="Arial" w:hAnsi="Arial" w:cs="Arial"/>
          <w:sz w:val="24"/>
          <w:szCs w:val="24"/>
        </w:rPr>
        <w:lastRenderedPageBreak/>
        <w:t>Калачевского</w:t>
      </w:r>
      <w:proofErr w:type="spellEnd"/>
      <w:r w:rsidR="00A748B0" w:rsidRPr="00ED46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 xml:space="preserve">2.1. Информация о рассчитываемой за календарный год среднемесячной заработной плате руководителей, их заместителей и главных бухгалтеров (далее - информация) муниципальных предприятий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размещается муниципальными предприятиями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собственных сайтах в информационно-телекоммуникационной сети «Интернет».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 xml:space="preserve">2.2. Информация размещается до 1 апреля года, следующего за </w:t>
      </w:r>
      <w:proofErr w:type="gramStart"/>
      <w:r w:rsidRPr="00ED46EC">
        <w:rPr>
          <w:rFonts w:ascii="Arial" w:hAnsi="Arial" w:cs="Arial"/>
          <w:sz w:val="24"/>
          <w:szCs w:val="24"/>
        </w:rPr>
        <w:t>отчетным</w:t>
      </w:r>
      <w:proofErr w:type="gramEnd"/>
      <w:r w:rsidRPr="00ED46EC">
        <w:rPr>
          <w:rFonts w:ascii="Arial" w:hAnsi="Arial" w:cs="Arial"/>
          <w:sz w:val="24"/>
          <w:szCs w:val="24"/>
        </w:rPr>
        <w:t>, по форме согласно приложению к настоящему Порядку.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jc w:val="center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3. Порядок размещения информации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 xml:space="preserve">о 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color w:val="FF0000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 xml:space="preserve">3.1. 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размещается на официальном сайте администрации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 по адресу:</w:t>
      </w:r>
      <w:r w:rsidR="003A7E20" w:rsidRPr="00ED46EC">
        <w:rPr>
          <w:rFonts w:ascii="Arial" w:hAnsi="Arial" w:cs="Arial"/>
          <w:sz w:val="24"/>
          <w:szCs w:val="24"/>
        </w:rPr>
        <w:t xml:space="preserve"> </w:t>
      </w:r>
      <w:r w:rsidR="003A7E20" w:rsidRPr="00ED46EC">
        <w:rPr>
          <w:rFonts w:ascii="Arial" w:hAnsi="Arial" w:cs="Arial"/>
          <w:sz w:val="24"/>
          <w:szCs w:val="24"/>
          <w:lang w:val="en-US"/>
        </w:rPr>
        <w:t>www</w:t>
      </w:r>
      <w:r w:rsidR="003A7E20" w:rsidRPr="00ED46EC">
        <w:rPr>
          <w:rFonts w:ascii="Arial" w:hAnsi="Arial" w:cs="Arial"/>
          <w:sz w:val="24"/>
          <w:szCs w:val="24"/>
        </w:rPr>
        <w:t>.</w:t>
      </w:r>
      <w:proofErr w:type="spellStart"/>
      <w:r w:rsidR="003A7E20" w:rsidRPr="00ED46EC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3A7E20" w:rsidRPr="00ED46EC">
        <w:rPr>
          <w:rFonts w:ascii="Arial" w:hAnsi="Arial" w:cs="Arial"/>
          <w:sz w:val="24"/>
          <w:szCs w:val="24"/>
        </w:rPr>
        <w:t>-</w:t>
      </w:r>
      <w:proofErr w:type="spellStart"/>
      <w:r w:rsidR="003A7E20" w:rsidRPr="00ED46EC">
        <w:rPr>
          <w:rFonts w:ascii="Arial" w:hAnsi="Arial" w:cs="Arial"/>
          <w:sz w:val="24"/>
          <w:szCs w:val="24"/>
          <w:lang w:val="en-US"/>
        </w:rPr>
        <w:t>krepinskogo</w:t>
      </w:r>
      <w:proofErr w:type="spellEnd"/>
      <w:r w:rsidR="003A7E20" w:rsidRPr="00ED46EC">
        <w:rPr>
          <w:rFonts w:ascii="Arial" w:hAnsi="Arial" w:cs="Arial"/>
          <w:sz w:val="24"/>
          <w:szCs w:val="24"/>
        </w:rPr>
        <w:t>.</w:t>
      </w:r>
      <w:proofErr w:type="spellStart"/>
      <w:r w:rsidR="003A7E20" w:rsidRPr="00ED46EC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 xml:space="preserve">3.2. Муниципальные учреждения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 В</w:t>
      </w:r>
      <w:r w:rsidR="0025439E" w:rsidRPr="00ED46EC">
        <w:rPr>
          <w:rFonts w:ascii="Arial" w:hAnsi="Arial" w:cs="Arial"/>
          <w:sz w:val="24"/>
          <w:szCs w:val="24"/>
        </w:rPr>
        <w:t>олгоградской области представляю</w:t>
      </w:r>
      <w:r w:rsidRPr="00ED46EC">
        <w:rPr>
          <w:rFonts w:ascii="Arial" w:hAnsi="Arial" w:cs="Arial"/>
          <w:sz w:val="24"/>
          <w:szCs w:val="24"/>
        </w:rPr>
        <w:t>т информацию</w:t>
      </w:r>
      <w:r w:rsidR="0025439E" w:rsidRPr="00ED46EC">
        <w:rPr>
          <w:rFonts w:ascii="Arial" w:hAnsi="Arial" w:cs="Arial"/>
          <w:sz w:val="24"/>
          <w:szCs w:val="24"/>
        </w:rPr>
        <w:t xml:space="preserve"> главе</w:t>
      </w:r>
      <w:r w:rsidRPr="00ED46EC">
        <w:rPr>
          <w:rFonts w:ascii="Arial" w:hAnsi="Arial" w:cs="Arial"/>
          <w:sz w:val="24"/>
          <w:szCs w:val="24"/>
        </w:rPr>
        <w:t xml:space="preserve">  администрации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до 15 марта года, следующего </w:t>
      </w:r>
      <w:proofErr w:type="gramStart"/>
      <w:r w:rsidRPr="00ED46EC">
        <w:rPr>
          <w:rFonts w:ascii="Arial" w:hAnsi="Arial" w:cs="Arial"/>
          <w:sz w:val="24"/>
          <w:szCs w:val="24"/>
        </w:rPr>
        <w:t>за</w:t>
      </w:r>
      <w:proofErr w:type="gramEnd"/>
      <w:r w:rsidRPr="00ED46EC">
        <w:rPr>
          <w:rFonts w:ascii="Arial" w:hAnsi="Arial" w:cs="Arial"/>
          <w:sz w:val="24"/>
          <w:szCs w:val="24"/>
        </w:rPr>
        <w:t xml:space="preserve"> отчетным, по форме согласно приложению к настоящему Порядку.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 xml:space="preserve">3.3. Администрация </w:t>
      </w: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обеспечивает размещение представленной информации на своем официальном сайте в срок до 1 апреля года, следующего </w:t>
      </w:r>
      <w:proofErr w:type="gramStart"/>
      <w:r w:rsidRPr="00ED46EC">
        <w:rPr>
          <w:rFonts w:ascii="Arial" w:hAnsi="Arial" w:cs="Arial"/>
          <w:sz w:val="24"/>
          <w:szCs w:val="24"/>
        </w:rPr>
        <w:t>за</w:t>
      </w:r>
      <w:proofErr w:type="gramEnd"/>
      <w:r w:rsidRPr="00ED46EC">
        <w:rPr>
          <w:rFonts w:ascii="Arial" w:hAnsi="Arial" w:cs="Arial"/>
          <w:sz w:val="24"/>
          <w:szCs w:val="24"/>
        </w:rPr>
        <w:t xml:space="preserve"> отчетным.</w:t>
      </w:r>
    </w:p>
    <w:p w:rsidR="0025439E" w:rsidRPr="00ED46EC" w:rsidRDefault="0025439E" w:rsidP="00ED46EC">
      <w:pPr>
        <w:rPr>
          <w:rFonts w:ascii="Arial" w:hAnsi="Arial" w:cs="Arial"/>
          <w:sz w:val="24"/>
          <w:szCs w:val="24"/>
        </w:rPr>
      </w:pPr>
    </w:p>
    <w:p w:rsidR="0025439E" w:rsidRPr="00ED46EC" w:rsidRDefault="0025439E" w:rsidP="00A748B0">
      <w:pPr>
        <w:ind w:left="720"/>
        <w:rPr>
          <w:rFonts w:ascii="Arial" w:hAnsi="Arial" w:cs="Arial"/>
          <w:sz w:val="24"/>
          <w:szCs w:val="24"/>
        </w:rPr>
      </w:pPr>
    </w:p>
    <w:p w:rsidR="0025439E" w:rsidRPr="00ED46EC" w:rsidRDefault="0025439E" w:rsidP="00A748B0">
      <w:pPr>
        <w:ind w:left="720"/>
        <w:rPr>
          <w:rFonts w:ascii="Arial" w:hAnsi="Arial" w:cs="Arial"/>
          <w:sz w:val="24"/>
          <w:szCs w:val="24"/>
        </w:rPr>
      </w:pPr>
    </w:p>
    <w:p w:rsidR="0025439E" w:rsidRPr="00ED46EC" w:rsidRDefault="0025439E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jc w:val="right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 xml:space="preserve">Приложение </w:t>
      </w:r>
    </w:p>
    <w:p w:rsidR="00A748B0" w:rsidRPr="00ED46EC" w:rsidRDefault="00A748B0" w:rsidP="00A748B0">
      <w:pPr>
        <w:ind w:left="720"/>
        <w:jc w:val="right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к Порядку размещения информации</w:t>
      </w:r>
    </w:p>
    <w:p w:rsidR="00A748B0" w:rsidRPr="00ED46EC" w:rsidRDefault="00A748B0" w:rsidP="00A748B0">
      <w:pPr>
        <w:ind w:left="720"/>
        <w:jc w:val="right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 xml:space="preserve">о среднемесячной заработной плате руководителей, </w:t>
      </w:r>
    </w:p>
    <w:p w:rsidR="00A748B0" w:rsidRPr="00ED46EC" w:rsidRDefault="00A748B0" w:rsidP="00A748B0">
      <w:pPr>
        <w:ind w:left="720"/>
        <w:jc w:val="right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их заместителей и главных бухгалтеров</w:t>
      </w:r>
    </w:p>
    <w:p w:rsidR="00A748B0" w:rsidRPr="00ED46EC" w:rsidRDefault="00A748B0" w:rsidP="00A748B0">
      <w:pPr>
        <w:ind w:left="720"/>
        <w:jc w:val="right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 xml:space="preserve">муниципальных учреждений и муниципальных предприятий </w:t>
      </w:r>
    </w:p>
    <w:p w:rsidR="00A748B0" w:rsidRPr="00ED46EC" w:rsidRDefault="00A748B0" w:rsidP="00A748B0">
      <w:pPr>
        <w:ind w:left="720"/>
        <w:jc w:val="right"/>
        <w:rPr>
          <w:rFonts w:ascii="Arial" w:hAnsi="Arial" w:cs="Arial"/>
          <w:sz w:val="24"/>
          <w:szCs w:val="24"/>
        </w:rPr>
      </w:pPr>
      <w:proofErr w:type="spellStart"/>
      <w:r w:rsidRPr="00ED46E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46E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D46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jc w:val="center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ИНФОРМАЦИЯ</w:t>
      </w:r>
    </w:p>
    <w:p w:rsidR="00A748B0" w:rsidRPr="00ED46EC" w:rsidRDefault="00A748B0" w:rsidP="00A748B0">
      <w:pPr>
        <w:ind w:left="720"/>
        <w:jc w:val="center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о среднемесячной заработной плате</w:t>
      </w:r>
    </w:p>
    <w:p w:rsidR="00A748B0" w:rsidRPr="00ED46EC" w:rsidRDefault="00A748B0" w:rsidP="00A748B0">
      <w:pPr>
        <w:ind w:left="720"/>
        <w:jc w:val="center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руководителей, их заместителей и главных бухгалтеров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_________________________________________________________,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(наименование юридического лица)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  <w:r w:rsidRPr="00ED46EC">
        <w:rPr>
          <w:rFonts w:ascii="Arial" w:hAnsi="Arial" w:cs="Arial"/>
          <w:sz w:val="24"/>
          <w:szCs w:val="24"/>
        </w:rPr>
        <w:t>за 20___ год</w:t>
      </w: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3255"/>
        <w:gridCol w:w="2730"/>
        <w:gridCol w:w="2745"/>
      </w:tblGrid>
      <w:tr w:rsidR="00A748B0" w:rsidRPr="00ED46EC" w:rsidTr="00EF223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0" w:rsidRPr="00ED46EC" w:rsidRDefault="00A748B0" w:rsidP="00EF223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D46E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46E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D46E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D46E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0" w:rsidRPr="00ED46EC" w:rsidRDefault="00A748B0" w:rsidP="00EF223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D46EC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0" w:rsidRPr="00ED46EC" w:rsidRDefault="00A748B0" w:rsidP="00EF223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D46E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B0" w:rsidRPr="00ED46EC" w:rsidRDefault="00A748B0" w:rsidP="00EF223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D46EC">
              <w:rPr>
                <w:rFonts w:ascii="Arial" w:hAnsi="Arial" w:cs="Arial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748B0" w:rsidRPr="00ED46EC" w:rsidTr="00EF223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0" w:rsidRPr="00ED46EC" w:rsidRDefault="00A748B0" w:rsidP="00EF223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0" w:rsidRPr="00ED46EC" w:rsidRDefault="00A748B0" w:rsidP="00EF223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0" w:rsidRPr="00ED46EC" w:rsidRDefault="00A748B0" w:rsidP="00EF223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B0" w:rsidRPr="00ED46EC" w:rsidRDefault="00A748B0" w:rsidP="00EF223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8B0" w:rsidRPr="00ED46EC" w:rsidTr="00EF223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0" w:rsidRPr="00ED46EC" w:rsidRDefault="00A748B0" w:rsidP="00EF223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0" w:rsidRPr="00ED46EC" w:rsidRDefault="00A748B0" w:rsidP="00EF223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0" w:rsidRPr="00ED46EC" w:rsidRDefault="00A748B0" w:rsidP="00EF223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B0" w:rsidRPr="00ED46EC" w:rsidRDefault="00A748B0" w:rsidP="00EF223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8B0" w:rsidRPr="00ED46EC" w:rsidTr="00EF223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0" w:rsidRPr="00ED46EC" w:rsidRDefault="00A748B0" w:rsidP="00EF223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0" w:rsidRPr="00ED46EC" w:rsidRDefault="00A748B0" w:rsidP="00EF223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0" w:rsidRPr="00ED46EC" w:rsidRDefault="00A748B0" w:rsidP="00EF223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B0" w:rsidRPr="00ED46EC" w:rsidRDefault="00A748B0" w:rsidP="00EF223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A748B0" w:rsidRPr="00ED46EC" w:rsidRDefault="00A748B0" w:rsidP="00A748B0">
      <w:pPr>
        <w:ind w:left="720"/>
        <w:rPr>
          <w:rFonts w:ascii="Arial" w:hAnsi="Arial" w:cs="Arial"/>
          <w:sz w:val="24"/>
          <w:szCs w:val="24"/>
        </w:rPr>
      </w:pPr>
    </w:p>
    <w:p w:rsidR="00392667" w:rsidRPr="00ED46EC" w:rsidRDefault="00392667" w:rsidP="008C40B7">
      <w:pPr>
        <w:rPr>
          <w:rFonts w:ascii="Arial" w:hAnsi="Arial" w:cs="Arial"/>
          <w:b/>
          <w:sz w:val="24"/>
          <w:szCs w:val="24"/>
          <w:lang w:val="en-US"/>
        </w:rPr>
      </w:pPr>
    </w:p>
    <w:sectPr w:rsidR="00392667" w:rsidRPr="00ED46EC" w:rsidSect="00737E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0E50"/>
    <w:multiLevelType w:val="hybridMultilevel"/>
    <w:tmpl w:val="305ED326"/>
    <w:lvl w:ilvl="0" w:tplc="34A64F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E7F"/>
    <w:rsid w:val="00064465"/>
    <w:rsid w:val="0010497F"/>
    <w:rsid w:val="001A24C4"/>
    <w:rsid w:val="001E205C"/>
    <w:rsid w:val="0025439E"/>
    <w:rsid w:val="0034025A"/>
    <w:rsid w:val="00350037"/>
    <w:rsid w:val="00392667"/>
    <w:rsid w:val="003A7E20"/>
    <w:rsid w:val="00434876"/>
    <w:rsid w:val="005A1E06"/>
    <w:rsid w:val="005B4362"/>
    <w:rsid w:val="006F5B57"/>
    <w:rsid w:val="00737E7F"/>
    <w:rsid w:val="007A0A37"/>
    <w:rsid w:val="007E771A"/>
    <w:rsid w:val="008634B5"/>
    <w:rsid w:val="00894A1E"/>
    <w:rsid w:val="008C40B7"/>
    <w:rsid w:val="009005F3"/>
    <w:rsid w:val="009803A3"/>
    <w:rsid w:val="009C2712"/>
    <w:rsid w:val="009C498E"/>
    <w:rsid w:val="00A748B0"/>
    <w:rsid w:val="00AA2DC5"/>
    <w:rsid w:val="00B80413"/>
    <w:rsid w:val="00C7439D"/>
    <w:rsid w:val="00CE307B"/>
    <w:rsid w:val="00E16C79"/>
    <w:rsid w:val="00EA3412"/>
    <w:rsid w:val="00ED46EC"/>
    <w:rsid w:val="00F9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7E7F"/>
    <w:rPr>
      <w:i/>
      <w:iCs/>
    </w:rPr>
  </w:style>
  <w:style w:type="table" w:styleId="a5">
    <w:name w:val="Table Grid"/>
    <w:basedOn w:val="a1"/>
    <w:uiPriority w:val="59"/>
    <w:rsid w:val="00AA2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AA2DC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AA2DC5"/>
    <w:pPr>
      <w:suppressLineNumbers/>
      <w:suppressAutoHyphens/>
    </w:pPr>
    <w:rPr>
      <w:rFonts w:ascii="Calibri" w:eastAsia="SimSun" w:hAnsi="Calibri" w:cs="font29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cp:lastPrinted>2017-01-20T06:32:00Z</cp:lastPrinted>
  <dcterms:created xsi:type="dcterms:W3CDTF">2017-01-20T05:55:00Z</dcterms:created>
  <dcterms:modified xsi:type="dcterms:W3CDTF">2017-01-25T07:11:00Z</dcterms:modified>
</cp:coreProperties>
</file>